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0948"/>
      </w:tblGrid>
      <w:tr w:rsidR="003A391C" w:rsidRPr="00FE2264" w:rsidTr="00FE2264">
        <w:trPr>
          <w:trHeight w:val="470"/>
        </w:trPr>
        <w:tc>
          <w:tcPr>
            <w:tcW w:w="1138" w:type="pct"/>
            <w:vAlign w:val="center"/>
          </w:tcPr>
          <w:p w:rsidR="003A391C" w:rsidRPr="00FE2264" w:rsidRDefault="003A391C" w:rsidP="00707A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評鑑項目</w:t>
            </w:r>
          </w:p>
        </w:tc>
        <w:tc>
          <w:tcPr>
            <w:tcW w:w="3862" w:type="pct"/>
            <w:vAlign w:val="center"/>
          </w:tcPr>
          <w:p w:rsidR="003A391C" w:rsidRPr="00FE2264" w:rsidRDefault="003A391C" w:rsidP="00707A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適合擔任評鑑委員之職務類別</w:t>
            </w:r>
            <w:r w:rsidRPr="00FE2264">
              <w:rPr>
                <w:rFonts w:ascii="標楷體" w:eastAsia="標楷體" w:hAnsi="標楷體" w:hint="eastAsia"/>
                <w:sz w:val="28"/>
              </w:rPr>
              <w:t>(現任或曾任)</w:t>
            </w:r>
          </w:p>
        </w:tc>
      </w:tr>
      <w:tr w:rsidR="003A391C" w:rsidRPr="00FE2264" w:rsidTr="00FE2264">
        <w:trPr>
          <w:trHeight w:val="1425"/>
        </w:trPr>
        <w:tc>
          <w:tcPr>
            <w:tcW w:w="1138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一、校務治理與經營</w:t>
            </w:r>
          </w:p>
        </w:tc>
        <w:tc>
          <w:tcPr>
            <w:tcW w:w="3862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校長、副校長、主任秘書、研發長、</w:t>
            </w:r>
            <w:r w:rsidRPr="00FE2264">
              <w:rPr>
                <w:rFonts w:ascii="標楷體" w:eastAsia="標楷體" w:hAnsi="標楷體" w:hint="eastAsia"/>
                <w:sz w:val="28"/>
              </w:rPr>
              <w:t>教務長</w:t>
            </w:r>
            <w:r w:rsidRPr="00FE2264">
              <w:rPr>
                <w:rFonts w:ascii="標楷體" w:eastAsia="標楷體" w:hAnsi="標楷體"/>
                <w:sz w:val="28"/>
              </w:rPr>
              <w:t>、學務長、總務長、人事主任、國際化業務</w:t>
            </w:r>
            <w:r w:rsidRPr="00FE2264">
              <w:rPr>
                <w:rFonts w:ascii="標楷體" w:eastAsia="標楷體" w:hAnsi="標楷體" w:hint="eastAsia"/>
                <w:sz w:val="28"/>
              </w:rPr>
              <w:t>主管</w:t>
            </w:r>
            <w:r w:rsidRPr="00FE2264">
              <w:rPr>
                <w:rFonts w:ascii="標楷體" w:eastAsia="標楷體" w:hAnsi="標楷體"/>
                <w:sz w:val="28"/>
              </w:rPr>
              <w:t>（一級單位）</w:t>
            </w:r>
            <w:r w:rsidRPr="00FE2264">
              <w:rPr>
                <w:rFonts w:ascii="標楷體" w:eastAsia="標楷體" w:hAnsi="標楷體" w:hint="eastAsia"/>
                <w:sz w:val="28"/>
              </w:rPr>
              <w:t>、校務研究（</w:t>
            </w:r>
            <w:r w:rsidRPr="00FE2264">
              <w:rPr>
                <w:rFonts w:ascii="標楷體" w:eastAsia="標楷體" w:hAnsi="標楷體"/>
                <w:sz w:val="28"/>
              </w:rPr>
              <w:t>IR</w:t>
            </w:r>
            <w:r w:rsidRPr="00FE2264">
              <w:rPr>
                <w:rFonts w:ascii="標楷體" w:eastAsia="標楷體" w:hAnsi="標楷體" w:hint="eastAsia"/>
                <w:sz w:val="28"/>
              </w:rPr>
              <w:t>）</w:t>
            </w:r>
            <w:r w:rsidRPr="00FE2264">
              <w:rPr>
                <w:rFonts w:ascii="標楷體" w:eastAsia="標楷體" w:hAnsi="標楷體"/>
                <w:sz w:val="28"/>
              </w:rPr>
              <w:t>辦公室主任、</w:t>
            </w:r>
            <w:r w:rsidRPr="00FE2264">
              <w:rPr>
                <w:rFonts w:ascii="標楷體" w:eastAsia="標楷體" w:hAnsi="標楷體" w:hint="eastAsia"/>
                <w:sz w:val="28"/>
              </w:rPr>
              <w:t>產官學研界合適人選</w:t>
            </w:r>
          </w:p>
        </w:tc>
      </w:tr>
      <w:tr w:rsidR="003A391C" w:rsidRPr="00FE2264" w:rsidTr="00FE2264">
        <w:trPr>
          <w:trHeight w:val="1423"/>
        </w:trPr>
        <w:tc>
          <w:tcPr>
            <w:tcW w:w="1138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 w:hint="eastAsia"/>
                <w:sz w:val="28"/>
              </w:rPr>
              <w:t>二</w:t>
            </w:r>
            <w:r w:rsidRPr="00FE2264">
              <w:rPr>
                <w:rFonts w:ascii="標楷體" w:eastAsia="標楷體" w:hAnsi="標楷體"/>
                <w:sz w:val="28"/>
              </w:rPr>
              <w:t>、</w:t>
            </w:r>
            <w:r w:rsidRPr="00FE2264">
              <w:rPr>
                <w:rFonts w:ascii="標楷體" w:eastAsia="標楷體" w:hAnsi="標楷體" w:hint="eastAsia"/>
                <w:sz w:val="28"/>
              </w:rPr>
              <w:t>校務資源與支持系統</w:t>
            </w:r>
          </w:p>
        </w:tc>
        <w:tc>
          <w:tcPr>
            <w:tcW w:w="3862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教務長、學務長、研發長、總務長、學院院長</w:t>
            </w:r>
            <w:r w:rsidRPr="00FE2264">
              <w:rPr>
                <w:rFonts w:ascii="標楷體" w:eastAsia="標楷體" w:hAnsi="標楷體" w:hint="eastAsia"/>
                <w:sz w:val="28"/>
              </w:rPr>
              <w:t>、</w:t>
            </w:r>
            <w:r w:rsidRPr="00FE2264">
              <w:rPr>
                <w:rFonts w:ascii="標楷體" w:eastAsia="標楷體" w:hAnsi="標楷體"/>
                <w:sz w:val="28"/>
              </w:rPr>
              <w:t>圖資館長、體育室主任、通識教育中心主任、國際化業務</w:t>
            </w:r>
            <w:r w:rsidRPr="00FE2264">
              <w:rPr>
                <w:rFonts w:ascii="標楷體" w:eastAsia="標楷體" w:hAnsi="標楷體" w:hint="eastAsia"/>
                <w:sz w:val="28"/>
              </w:rPr>
              <w:t>主管</w:t>
            </w:r>
            <w:r w:rsidRPr="00FE2264">
              <w:rPr>
                <w:rFonts w:ascii="標楷體" w:eastAsia="標楷體" w:hAnsi="標楷體"/>
                <w:sz w:val="28"/>
              </w:rPr>
              <w:t>（一級單位）、電算中心主任</w:t>
            </w:r>
            <w:r w:rsidRPr="00FE2264">
              <w:rPr>
                <w:rFonts w:ascii="標楷體" w:eastAsia="標楷體" w:hAnsi="標楷體" w:hint="eastAsia"/>
                <w:sz w:val="28"/>
              </w:rPr>
              <w:t>、校務研究（</w:t>
            </w:r>
            <w:r w:rsidRPr="00FE2264">
              <w:rPr>
                <w:rFonts w:ascii="標楷體" w:eastAsia="標楷體" w:hAnsi="標楷體"/>
                <w:sz w:val="28"/>
              </w:rPr>
              <w:t>IR</w:t>
            </w:r>
            <w:r w:rsidRPr="00FE2264">
              <w:rPr>
                <w:rFonts w:ascii="標楷體" w:eastAsia="標楷體" w:hAnsi="標楷體" w:hint="eastAsia"/>
                <w:sz w:val="28"/>
              </w:rPr>
              <w:t>）</w:t>
            </w:r>
            <w:r w:rsidRPr="00FE2264">
              <w:rPr>
                <w:rFonts w:ascii="標楷體" w:eastAsia="標楷體" w:hAnsi="標楷體"/>
                <w:sz w:val="28"/>
              </w:rPr>
              <w:t>辦公室主任、</w:t>
            </w:r>
            <w:r w:rsidRPr="00FE2264">
              <w:rPr>
                <w:rFonts w:ascii="標楷體" w:eastAsia="標楷體" w:hAnsi="標楷體" w:hint="eastAsia"/>
                <w:sz w:val="28"/>
              </w:rPr>
              <w:t>產官學研界合適人選</w:t>
            </w:r>
            <w:bookmarkStart w:id="0" w:name="_GoBack"/>
            <w:bookmarkEnd w:id="0"/>
          </w:p>
        </w:tc>
      </w:tr>
      <w:tr w:rsidR="003A391C" w:rsidRPr="00FE2264" w:rsidTr="00FE2264">
        <w:trPr>
          <w:trHeight w:val="1242"/>
        </w:trPr>
        <w:tc>
          <w:tcPr>
            <w:tcW w:w="1138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 w:hint="eastAsia"/>
                <w:sz w:val="28"/>
              </w:rPr>
              <w:t>三</w:t>
            </w:r>
            <w:r w:rsidRPr="00FE2264">
              <w:rPr>
                <w:rFonts w:ascii="標楷體" w:eastAsia="標楷體" w:hAnsi="標楷體"/>
                <w:sz w:val="28"/>
              </w:rPr>
              <w:t>、</w:t>
            </w:r>
            <w:r w:rsidRPr="00FE2264">
              <w:rPr>
                <w:rFonts w:ascii="標楷體" w:eastAsia="標楷體" w:hAnsi="標楷體" w:hint="eastAsia"/>
                <w:sz w:val="28"/>
              </w:rPr>
              <w:t>辦學成效</w:t>
            </w:r>
          </w:p>
        </w:tc>
        <w:tc>
          <w:tcPr>
            <w:tcW w:w="3862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校長、副校長、研發長、教務長、學務長</w:t>
            </w:r>
            <w:r w:rsidRPr="00FE2264">
              <w:rPr>
                <w:rFonts w:ascii="標楷體" w:eastAsia="標楷體" w:hAnsi="標楷體" w:hint="eastAsia"/>
                <w:sz w:val="28"/>
              </w:rPr>
              <w:t>、校務研究（</w:t>
            </w:r>
            <w:r w:rsidRPr="00FE2264">
              <w:rPr>
                <w:rFonts w:ascii="標楷體" w:eastAsia="標楷體" w:hAnsi="標楷體"/>
                <w:sz w:val="28"/>
              </w:rPr>
              <w:t>IR</w:t>
            </w:r>
            <w:r w:rsidRPr="00FE2264">
              <w:rPr>
                <w:rFonts w:ascii="標楷體" w:eastAsia="標楷體" w:hAnsi="標楷體" w:hint="eastAsia"/>
                <w:sz w:val="28"/>
              </w:rPr>
              <w:t>）</w:t>
            </w:r>
            <w:r w:rsidRPr="00FE2264">
              <w:rPr>
                <w:rFonts w:ascii="標楷體" w:eastAsia="標楷體" w:hAnsi="標楷體"/>
                <w:sz w:val="28"/>
              </w:rPr>
              <w:t>辦公室主任、</w:t>
            </w:r>
            <w:r w:rsidRPr="00FE2264">
              <w:rPr>
                <w:rFonts w:ascii="標楷體" w:eastAsia="標楷體" w:hAnsi="標楷體" w:hint="eastAsia"/>
                <w:sz w:val="28"/>
              </w:rPr>
              <w:t>產官學研界合適人選</w:t>
            </w:r>
          </w:p>
        </w:tc>
      </w:tr>
      <w:tr w:rsidR="003A391C" w:rsidRPr="00FE2264" w:rsidTr="00FE2264">
        <w:trPr>
          <w:trHeight w:val="1278"/>
        </w:trPr>
        <w:tc>
          <w:tcPr>
            <w:tcW w:w="1138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 w:hint="eastAsia"/>
                <w:sz w:val="28"/>
              </w:rPr>
              <w:t>四</w:t>
            </w:r>
            <w:r w:rsidRPr="00FE2264">
              <w:rPr>
                <w:rFonts w:ascii="標楷體" w:eastAsia="標楷體" w:hAnsi="標楷體"/>
                <w:sz w:val="28"/>
              </w:rPr>
              <w:t>、</w:t>
            </w:r>
            <w:r w:rsidRPr="00FE2264">
              <w:rPr>
                <w:rFonts w:ascii="標楷體" w:eastAsia="標楷體" w:hAnsi="標楷體" w:hint="eastAsia"/>
                <w:sz w:val="28"/>
              </w:rPr>
              <w:t>自我</w:t>
            </w:r>
            <w:r w:rsidRPr="00FE2264">
              <w:rPr>
                <w:rFonts w:ascii="標楷體" w:eastAsia="標楷體" w:hAnsi="標楷體"/>
                <w:sz w:val="28"/>
              </w:rPr>
              <w:t>改善與永續發展</w:t>
            </w:r>
          </w:p>
        </w:tc>
        <w:tc>
          <w:tcPr>
            <w:tcW w:w="3862" w:type="pct"/>
            <w:vAlign w:val="center"/>
          </w:tcPr>
          <w:p w:rsidR="003A391C" w:rsidRPr="00FE2264" w:rsidRDefault="003A391C" w:rsidP="00707AE9">
            <w:pPr>
              <w:rPr>
                <w:rFonts w:ascii="標楷體" w:eastAsia="標楷體" w:hAnsi="標楷體"/>
                <w:sz w:val="28"/>
              </w:rPr>
            </w:pPr>
            <w:r w:rsidRPr="00FE2264">
              <w:rPr>
                <w:rFonts w:ascii="標楷體" w:eastAsia="標楷體" w:hAnsi="標楷體"/>
                <w:sz w:val="28"/>
              </w:rPr>
              <w:t>校長、副校長、主任秘書、教務長、學務長</w:t>
            </w:r>
            <w:r w:rsidRPr="00FE2264">
              <w:rPr>
                <w:rFonts w:ascii="標楷體" w:eastAsia="標楷體" w:hAnsi="標楷體" w:hint="eastAsia"/>
                <w:sz w:val="28"/>
              </w:rPr>
              <w:t>、</w:t>
            </w:r>
            <w:r w:rsidRPr="00FE2264">
              <w:rPr>
                <w:rFonts w:ascii="標楷體" w:eastAsia="標楷體" w:hAnsi="標楷體"/>
                <w:sz w:val="28"/>
              </w:rPr>
              <w:t>研發長、會</w:t>
            </w:r>
            <w:r w:rsidRPr="00FE2264">
              <w:rPr>
                <w:rFonts w:ascii="標楷體" w:eastAsia="標楷體" w:hAnsi="標楷體" w:hint="eastAsia"/>
                <w:sz w:val="28"/>
              </w:rPr>
              <w:t>/主</w:t>
            </w:r>
            <w:r w:rsidRPr="00FE2264">
              <w:rPr>
                <w:rFonts w:ascii="標楷體" w:eastAsia="標楷體" w:hAnsi="標楷體"/>
                <w:sz w:val="28"/>
              </w:rPr>
              <w:t>計主任</w:t>
            </w:r>
            <w:r w:rsidRPr="00FE2264">
              <w:rPr>
                <w:rFonts w:ascii="標楷體" w:eastAsia="標楷體" w:hAnsi="標楷體" w:hint="eastAsia"/>
                <w:sz w:val="28"/>
              </w:rPr>
              <w:t>或會計專長教授、校務研究（</w:t>
            </w:r>
            <w:r w:rsidRPr="00FE2264">
              <w:rPr>
                <w:rFonts w:ascii="標楷體" w:eastAsia="標楷體" w:hAnsi="標楷體"/>
                <w:sz w:val="28"/>
              </w:rPr>
              <w:t>IR</w:t>
            </w:r>
            <w:r w:rsidRPr="00FE2264">
              <w:rPr>
                <w:rFonts w:ascii="標楷體" w:eastAsia="標楷體" w:hAnsi="標楷體" w:hint="eastAsia"/>
                <w:sz w:val="28"/>
              </w:rPr>
              <w:t>）</w:t>
            </w:r>
            <w:r w:rsidRPr="00FE2264">
              <w:rPr>
                <w:rFonts w:ascii="標楷體" w:eastAsia="標楷體" w:hAnsi="標楷體"/>
                <w:sz w:val="28"/>
              </w:rPr>
              <w:t>辦公室主任、</w:t>
            </w:r>
            <w:r w:rsidRPr="00FE2264">
              <w:rPr>
                <w:rFonts w:ascii="標楷體" w:eastAsia="標楷體" w:hAnsi="標楷體" w:hint="eastAsia"/>
                <w:sz w:val="28"/>
              </w:rPr>
              <w:t>產官學研界合適人選</w:t>
            </w:r>
          </w:p>
        </w:tc>
      </w:tr>
    </w:tbl>
    <w:p w:rsidR="00A06070" w:rsidRPr="00AD75E5" w:rsidRDefault="00A06070" w:rsidP="00FE2264">
      <w:pPr>
        <w:widowControl/>
      </w:pPr>
    </w:p>
    <w:sectPr w:rsidR="00A06070" w:rsidRPr="00AD75E5" w:rsidSect="00FE2264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85" w:rsidRDefault="00F25585" w:rsidP="00131596">
      <w:r>
        <w:separator/>
      </w:r>
    </w:p>
  </w:endnote>
  <w:endnote w:type="continuationSeparator" w:id="0">
    <w:p w:rsidR="00F25585" w:rsidRDefault="00F25585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10846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85" w:rsidRPr="00F25585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85" w:rsidRDefault="00F25585" w:rsidP="00131596">
      <w:r>
        <w:separator/>
      </w:r>
    </w:p>
  </w:footnote>
  <w:footnote w:type="continuationSeparator" w:id="0">
    <w:p w:rsidR="00F25585" w:rsidRDefault="00F25585" w:rsidP="0013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4" w:rsidRPr="00FE2264" w:rsidRDefault="00FE2264" w:rsidP="00FE2264">
    <w:pPr>
      <w:jc w:val="center"/>
      <w:rPr>
        <w:rFonts w:ascii="標楷體" w:eastAsia="標楷體" w:hAnsi="標楷體"/>
        <w:b/>
        <w:bCs/>
        <w:sz w:val="36"/>
      </w:rPr>
    </w:pPr>
    <w:r w:rsidRPr="00FE2264">
      <w:rPr>
        <w:rFonts w:ascii="標楷體" w:eastAsia="標楷體" w:hAnsi="標楷體" w:hint="eastAsia"/>
        <w:b/>
        <w:bCs/>
        <w:sz w:val="36"/>
      </w:rPr>
      <w:t>四大評鑑項目可推薦之評鑑委員職務類別表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1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B49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585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2264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8335-5433-4C15-893C-B26A894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50</Words>
  <Characters>285</Characters>
  <Application>Microsoft Office Word</Application>
  <DocSecurity>0</DocSecurity>
  <Lines>2</Lines>
  <Paragraphs>1</Paragraphs>
  <ScaleCrop>false</ScaleCrop>
  <Company>FJU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593</cp:revision>
  <cp:lastPrinted>2016-11-07T08:14:00Z</cp:lastPrinted>
  <dcterms:created xsi:type="dcterms:W3CDTF">2014-03-06T00:54:00Z</dcterms:created>
  <dcterms:modified xsi:type="dcterms:W3CDTF">2016-11-09T07:42:00Z</dcterms:modified>
</cp:coreProperties>
</file>