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456" w:rsidRDefault="00E3354C">
      <w:pPr>
        <w:ind w:left="-1" w:right="-5" w:hanging="28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40"/>
          <w:szCs w:val="40"/>
        </w:rPr>
        <w:t>輔仁大學</w:t>
      </w:r>
      <w:r>
        <w:rPr>
          <w:rFonts w:ascii="標楷體" w:eastAsia="標楷體" w:hAnsi="標楷體"/>
          <w:sz w:val="40"/>
          <w:szCs w:val="40"/>
        </w:rPr>
        <w:t>11</w:t>
      </w:r>
      <w:r w:rsidR="004A6228">
        <w:rPr>
          <w:rFonts w:ascii="標楷體" w:eastAsia="標楷體" w:hAnsi="標楷體" w:hint="eastAsia"/>
          <w:sz w:val="40"/>
          <w:szCs w:val="40"/>
        </w:rPr>
        <w:t>5</w:t>
      </w:r>
      <w:r>
        <w:rPr>
          <w:rFonts w:ascii="標楷體" w:eastAsia="標楷體" w:hAnsi="標楷體"/>
          <w:sz w:val="40"/>
          <w:szCs w:val="40"/>
        </w:rPr>
        <w:t>學年度各院系所一覽表</w:t>
      </w:r>
      <w:r>
        <w:rPr>
          <w:rFonts w:ascii="標楷體" w:eastAsia="標楷體" w:hAnsi="標楷體"/>
          <w:sz w:val="40"/>
          <w:szCs w:val="40"/>
        </w:rPr>
        <w:t>(</w:t>
      </w:r>
      <w:r>
        <w:rPr>
          <w:rFonts w:ascii="標楷體" w:eastAsia="標楷體" w:hAnsi="標楷體"/>
          <w:sz w:val="40"/>
          <w:szCs w:val="40"/>
        </w:rPr>
        <w:t>全銜</w:t>
      </w:r>
      <w:r>
        <w:rPr>
          <w:rFonts w:ascii="標楷體" w:eastAsia="標楷體" w:hAnsi="標楷體"/>
          <w:sz w:val="40"/>
          <w:szCs w:val="40"/>
        </w:rPr>
        <w:t>)</w:t>
      </w:r>
    </w:p>
    <w:tbl>
      <w:tblPr>
        <w:tblW w:w="495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6"/>
        <w:gridCol w:w="2832"/>
        <w:gridCol w:w="3109"/>
        <w:gridCol w:w="1557"/>
        <w:gridCol w:w="2546"/>
        <w:gridCol w:w="3514"/>
        <w:gridCol w:w="1058"/>
      </w:tblGrid>
      <w:tr w:rsidR="00764456">
        <w:trPr>
          <w:trHeight w:val="553"/>
          <w:tblHeader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456" w:rsidRDefault="00E3354C">
            <w:pPr>
              <w:snapToGrid w:val="0"/>
              <w:spacing w:before="180" w:line="260" w:lineRule="exact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 wp14:anchorId="611F7828">
                      <wp:simplePos x="0" y="0"/>
                      <wp:positionH relativeFrom="column">
                        <wp:posOffset>548005</wp:posOffset>
                      </wp:positionH>
                      <wp:positionV relativeFrom="paragraph">
                        <wp:posOffset>31115</wp:posOffset>
                      </wp:positionV>
                      <wp:extent cx="527050" cy="406400"/>
                      <wp:effectExtent l="0" t="0" r="0" b="0"/>
                      <wp:wrapNone/>
                      <wp:docPr id="1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7040" cy="4064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764456" w:rsidRDefault="00764456">
                                  <w:pPr>
                                    <w:pStyle w:val="user2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xbxContent>
                            </wps:txbx>
                            <wps:bodyPr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1F7828" id="Text Box 5" o:spid="_x0000_s1026" style="position:absolute;left:0;text-align:left;margin-left:43.15pt;margin-top:2.45pt;width:41.5pt;height:32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" filled="f" stroked="f" strokeweight="0">
                      <v:textbox>
                        <w:txbxContent>
                          <w:p w:rsidR="00764456" w:rsidRDefault="00764456">
                            <w:pPr>
                              <w:pStyle w:val="user2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 wp14:anchorId="2B015127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132715</wp:posOffset>
                      </wp:positionV>
                      <wp:extent cx="615950" cy="304800"/>
                      <wp:effectExtent l="0" t="0" r="0" b="0"/>
                      <wp:wrapNone/>
                      <wp:docPr id="2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5960" cy="3049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764456" w:rsidRDefault="00764456">
                                  <w:pPr>
                                    <w:pStyle w:val="user2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xbxContent>
                            </wps:txbx>
                            <wps:bodyPr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B015127" id="Text Box 6" o:spid="_x0000_s1027" style="position:absolute;left:0;text-align:left;margin-left:-5.35pt;margin-top:10.45pt;width:48.5pt;height:24pt;z-index:1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" filled="f" stroked="f" strokeweight="0">
                      <v:textbox>
                        <w:txbxContent>
                          <w:p w:rsidR="00764456" w:rsidRDefault="00764456">
                            <w:pPr>
                              <w:pStyle w:val="user2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456" w:rsidRDefault="00E3354C">
            <w:pPr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/>
                <w:color w:val="000000" w:themeColor="text1"/>
              </w:rPr>
              <w:t>學士班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456" w:rsidRDefault="00E3354C">
            <w:pPr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/>
                <w:color w:val="000000" w:themeColor="text1"/>
              </w:rPr>
              <w:t>碩士班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456" w:rsidRDefault="00E3354C">
            <w:pPr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/>
                <w:color w:val="000000" w:themeColor="text1"/>
              </w:rPr>
              <w:t>博士班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456" w:rsidRDefault="00E3354C">
            <w:pPr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/>
                <w:color w:val="000000" w:themeColor="text1"/>
              </w:rPr>
              <w:t>進修學士班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456" w:rsidRDefault="00E3354C">
            <w:pPr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/>
                <w:color w:val="000000" w:themeColor="text1"/>
              </w:rPr>
              <w:t>碩士在職專班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456" w:rsidRDefault="00E3354C">
            <w:pPr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/>
                <w:color w:val="000000" w:themeColor="text1"/>
              </w:rPr>
              <w:t>二年制在職專班</w:t>
            </w:r>
          </w:p>
        </w:tc>
      </w:tr>
      <w:tr w:rsidR="00764456">
        <w:trPr>
          <w:cantSplit/>
          <w:trHeight w:val="624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456" w:rsidRDefault="00E3354C">
            <w:pPr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 w:themeColor="text1"/>
              </w:rPr>
              <w:t>文學院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456" w:rsidRDefault="00E3354C">
            <w:pPr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中國文學系、歷史學系、哲學系、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人文與社區創新學士學位學程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456" w:rsidRDefault="00E3354C">
            <w:pPr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中國文學系、歷史學系、哲學系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456" w:rsidRDefault="00E3354C">
            <w:pPr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中國文學系、哲學系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456" w:rsidRDefault="00E3354C">
            <w:pPr>
              <w:snapToGrid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4A6228">
              <w:rPr>
                <w:rFonts w:ascii="標楷體" w:eastAsia="標楷體" w:hAnsi="標楷體" w:cs="標楷體"/>
                <w:strike/>
                <w:color w:val="FF0000"/>
                <w:sz w:val="22"/>
                <w:szCs w:val="22"/>
              </w:rPr>
              <w:t>中國文學系</w:t>
            </w:r>
            <w:r w:rsidR="004A6228" w:rsidRPr="004A6228">
              <w:rPr>
                <w:rFonts w:ascii="標楷體" w:eastAsia="標楷體" w:hAnsi="標楷體" w:cs="標楷體"/>
                <w:color w:val="FF0000"/>
                <w:sz w:val="18"/>
                <w:szCs w:val="18"/>
              </w:rPr>
              <w:t>(</w:t>
            </w:r>
            <w:proofErr w:type="gramStart"/>
            <w:r w:rsidR="004A6228" w:rsidRPr="004A6228">
              <w:rPr>
                <w:rFonts w:ascii="標楷體" w:eastAsia="標楷體" w:hAnsi="標楷體" w:cs="標楷體"/>
                <w:color w:val="FF0000"/>
                <w:sz w:val="18"/>
                <w:szCs w:val="18"/>
              </w:rPr>
              <w:t>停招</w:t>
            </w:r>
            <w:proofErr w:type="gramEnd"/>
            <w:r w:rsidR="004A6228" w:rsidRPr="004A6228">
              <w:rPr>
                <w:rFonts w:ascii="標楷體" w:eastAsia="標楷體" w:hAnsi="標楷體" w:cs="標楷體"/>
                <w:color w:val="FF0000"/>
                <w:sz w:val="18"/>
                <w:szCs w:val="18"/>
              </w:rPr>
              <w:t>)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、歷史學系、</w:t>
            </w:r>
            <w:r>
              <w:rPr>
                <w:rFonts w:ascii="標楷體" w:eastAsia="標楷體" w:hAnsi="標楷體" w:cs="標楷體"/>
                <w:strike/>
                <w:color w:val="808080" w:themeColor="background1" w:themeShade="80"/>
                <w:sz w:val="22"/>
                <w:szCs w:val="22"/>
              </w:rPr>
              <w:t>哲學系</w:t>
            </w:r>
            <w:r>
              <w:rPr>
                <w:rFonts w:ascii="標楷體" w:eastAsia="標楷體" w:hAnsi="標楷體" w:cs="標楷體"/>
                <w:color w:val="808080" w:themeColor="background1" w:themeShade="80"/>
                <w:sz w:val="18"/>
                <w:szCs w:val="18"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color w:val="808080" w:themeColor="background1" w:themeShade="80"/>
                <w:sz w:val="18"/>
                <w:szCs w:val="18"/>
              </w:rPr>
              <w:t>停招</w:t>
            </w:r>
            <w:proofErr w:type="gramEnd"/>
            <w:r>
              <w:rPr>
                <w:rFonts w:ascii="標楷體" w:eastAsia="標楷體" w:hAnsi="標楷體" w:cs="標楷體"/>
                <w:color w:val="808080" w:themeColor="background1" w:themeShade="80"/>
                <w:sz w:val="18"/>
                <w:szCs w:val="18"/>
              </w:rPr>
              <w:t>)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、人文社會服務進修學士學位學程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456" w:rsidRDefault="00E3354C">
            <w:pPr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哲學系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456" w:rsidRDefault="00764456">
            <w:pPr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764456">
        <w:trPr>
          <w:cantSplit/>
          <w:trHeight w:val="737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456" w:rsidRDefault="00E3354C">
            <w:pPr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 w:themeColor="text1"/>
              </w:rPr>
              <w:t>藝術學院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456" w:rsidRDefault="00E3354C">
            <w:pPr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音樂學系、應用美術學系、景觀設計學系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456" w:rsidRDefault="00E3354C">
            <w:pPr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音樂學系、應用美術學系、景觀設計學系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456" w:rsidRDefault="00E3354C">
            <w:pPr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音樂學系</w:t>
            </w:r>
            <w: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演奏組、</w:t>
            </w:r>
            <w:proofErr w:type="gramStart"/>
            <w: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音樂學組</w:t>
            </w:r>
            <w:proofErr w:type="gramEnd"/>
            <w: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456" w:rsidRDefault="00E3354C">
            <w:pPr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應用美術學系、藝術與文化創意學士學位學程、室內設計進修學士學位學程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456" w:rsidRDefault="00E3354C">
            <w:pPr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音樂學系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456" w:rsidRDefault="00764456">
            <w:pPr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764456">
        <w:trPr>
          <w:cantSplit/>
          <w:trHeight w:val="737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456" w:rsidRDefault="00E3354C">
            <w:pPr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 w:themeColor="text1"/>
              </w:rPr>
              <w:t>傳播學院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456" w:rsidRDefault="00E3354C">
            <w:pPr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影像傳播學系、廣告傳播學系、新聞傳播學系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456" w:rsidRDefault="00E3354C">
            <w:pPr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大眾傳播學研究所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456" w:rsidRDefault="00764456">
            <w:pPr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456" w:rsidRDefault="00E3354C">
            <w:pPr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大眾傳播學士學位學程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456" w:rsidRDefault="00E3354C">
            <w:pPr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大眾傳播學研究所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456" w:rsidRDefault="00764456">
            <w:pPr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764456">
        <w:trPr>
          <w:cantSplit/>
          <w:trHeight w:val="1304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456" w:rsidRDefault="00E3354C">
            <w:pPr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 w:themeColor="text1"/>
              </w:rPr>
              <w:t>教育與運動健康學院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456" w:rsidRDefault="00E3354C">
            <w:pPr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體育學系</w:t>
            </w:r>
            <w: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體育學組</w:t>
            </w:r>
            <w:proofErr w:type="gramEnd"/>
            <w: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、運動競技組、運動健康管理組</w:t>
            </w:r>
            <w: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)</w:t>
            </w:r>
            <w:r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、圖書資訊學系、教育領導與科技發展學士學位學程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456" w:rsidRDefault="00E3354C">
            <w:pPr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體育學系、圖書資訊學系、教育領導與發展研究所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456" w:rsidRDefault="00764456">
            <w:pPr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456" w:rsidRDefault="00E3354C">
            <w:pPr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trike/>
                <w:color w:val="808080" w:themeColor="background1" w:themeShade="80"/>
                <w:sz w:val="22"/>
                <w:szCs w:val="22"/>
              </w:rPr>
              <w:t>圖書資訊學系</w:t>
            </w:r>
            <w:r>
              <w:rPr>
                <w:rFonts w:ascii="標楷體" w:eastAsia="標楷體" w:hAnsi="標楷體" w:cs="標楷體"/>
                <w:color w:val="808080" w:themeColor="background1" w:themeShade="80"/>
                <w:sz w:val="18"/>
                <w:szCs w:val="18"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color w:val="808080" w:themeColor="background1" w:themeShade="80"/>
                <w:sz w:val="18"/>
                <w:szCs w:val="18"/>
              </w:rPr>
              <w:t>停招</w:t>
            </w:r>
            <w:proofErr w:type="gramEnd"/>
            <w:r>
              <w:rPr>
                <w:rFonts w:ascii="標楷體" w:eastAsia="標楷體" w:hAnsi="標楷體" w:cs="標楷體"/>
                <w:color w:val="808080" w:themeColor="background1" w:themeShade="80"/>
                <w:sz w:val="18"/>
                <w:szCs w:val="18"/>
              </w:rPr>
              <w:t>)</w:t>
            </w:r>
            <w:r>
              <w:rPr>
                <w:rFonts w:ascii="標楷體" w:eastAsia="標楷體" w:hAnsi="標楷體" w:cs="標楷體"/>
                <w:color w:val="808080" w:themeColor="background1" w:themeShade="80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運動休閒管理學士學位學程、</w:t>
            </w:r>
            <w:r w:rsidRPr="004A6228">
              <w:rPr>
                <w:rFonts w:ascii="標楷體" w:eastAsia="標楷體" w:hAnsi="標楷體" w:cs="標楷體"/>
                <w:sz w:val="22"/>
                <w:szCs w:val="22"/>
              </w:rPr>
              <w:t>運動資訊與健康生活進修學士學位學程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456" w:rsidRDefault="00E3354C">
            <w:pPr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教育領導與發展研究所、體育學系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456" w:rsidRDefault="00764456">
            <w:pPr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764456">
        <w:trPr>
          <w:cantSplit/>
          <w:trHeight w:val="1361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456" w:rsidRDefault="00E3354C">
            <w:pPr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醫學院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456" w:rsidRDefault="00E3354C">
            <w:pPr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護理學系、公共衛生學系、臨床心理學系、醫學系、職能治療學系</w:t>
            </w:r>
            <w:r>
              <w:rPr>
                <w:rFonts w:ascii="標楷體" w:eastAsia="標楷體" w:hAnsi="標楷體" w:cs="標楷體"/>
                <w:i/>
                <w:iCs/>
                <w:color w:val="000000" w:themeColor="text1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呼吸治療學系、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學士後護理學系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456" w:rsidRDefault="00E3354C">
            <w:pPr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護理學系、公共衛生學系、臨床心理學系、生物醫學暨藥學研究所、</w:t>
            </w:r>
            <w:r w:rsidRPr="004A6228">
              <w:rPr>
                <w:rFonts w:ascii="標楷體" w:eastAsia="標楷體" w:hAnsi="標楷體" w:cs="標楷體"/>
                <w:strike/>
                <w:color w:val="FF0000"/>
                <w:sz w:val="22"/>
                <w:szCs w:val="22"/>
              </w:rPr>
              <w:t>醫療暨健康產業大數據碩士學位學程</w:t>
            </w:r>
            <w:r w:rsidR="004A6228" w:rsidRPr="004A6228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(整</w:t>
            </w:r>
            <w:proofErr w:type="gramStart"/>
            <w:r w:rsidR="004A6228" w:rsidRPr="004A6228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併</w:t>
            </w:r>
            <w:proofErr w:type="gramEnd"/>
            <w:r w:rsidR="004A6228" w:rsidRPr="004A6228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至公共衛生學系</w:t>
            </w:r>
            <w:r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碩</w:t>
            </w:r>
            <w:r w:rsidR="004A6228" w:rsidRPr="004A6228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士班)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456" w:rsidRDefault="00E3354C">
            <w:pPr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生技醫藥博士學位學程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456" w:rsidRDefault="00E3354C">
            <w:pPr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長期照護與健康管理進修學士學位學程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456" w:rsidRDefault="00E3354C">
            <w:pPr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color w:val="0070C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跨專業長期照護碩士學位學程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456" w:rsidRDefault="00E3354C">
            <w:pPr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護理學系</w:t>
            </w:r>
          </w:p>
        </w:tc>
      </w:tr>
      <w:tr w:rsidR="00764456">
        <w:trPr>
          <w:cantSplit/>
          <w:trHeight w:val="2010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456" w:rsidRDefault="00E3354C">
            <w:pPr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 w:themeColor="text1"/>
              </w:rPr>
              <w:t>理工學院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456" w:rsidRDefault="00E3354C">
            <w:pPr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數學系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應用數學組、資訊數學組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)</w:t>
            </w:r>
            <w:r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物理學系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(</w:t>
            </w:r>
            <w:r w:rsidRPr="00E3354C">
              <w:rPr>
                <w:rFonts w:ascii="標楷體" w:eastAsia="標楷體" w:hAnsi="標楷體" w:cs="標楷體"/>
                <w:strike/>
                <w:color w:val="808080" w:themeColor="background1" w:themeShade="80"/>
                <w:sz w:val="20"/>
                <w:szCs w:val="20"/>
              </w:rPr>
              <w:t>物理組</w:t>
            </w:r>
            <w:r>
              <w:rPr>
                <w:rFonts w:ascii="標楷體" w:eastAsia="標楷體" w:hAnsi="標楷體" w:cs="標楷體"/>
                <w:color w:val="595959" w:themeColor="text1" w:themeTint="A6"/>
                <w:sz w:val="16"/>
                <w:szCs w:val="16"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color w:val="595959" w:themeColor="text1" w:themeTint="A6"/>
                <w:sz w:val="16"/>
                <w:szCs w:val="16"/>
              </w:rPr>
              <w:t>停招</w:t>
            </w:r>
            <w:proofErr w:type="gramEnd"/>
            <w:r>
              <w:rPr>
                <w:rFonts w:ascii="標楷體" w:eastAsia="標楷體" w:hAnsi="標楷體" w:cs="標楷體"/>
                <w:color w:val="595959" w:themeColor="text1" w:themeTint="A6"/>
                <w:sz w:val="16"/>
                <w:szCs w:val="16"/>
              </w:rPr>
              <w:t>)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、光電物理組、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電子物理組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)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、化學系、資訊工程學系、生命科學系、電機工程學系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醫學資訊與創新應用學士學位學程、人工智慧與資訊安全學士學位學程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456" w:rsidRDefault="00E3354C">
            <w:pPr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數學系、物理學系、化學系、資訊工程學系、生命科學系、電機工程學系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456" w:rsidRDefault="00E3354C">
            <w:pPr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化學系、應用科學與工程研究所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456" w:rsidRDefault="00E3354C">
            <w:pPr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color w:val="0070C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軟體工程與數位創意學士學位學程、</w:t>
            </w:r>
            <w:r w:rsidRPr="00E3354C">
              <w:rPr>
                <w:rFonts w:ascii="標楷體" w:eastAsia="標楷體" w:hAnsi="標楷體" w:cs="標楷體"/>
                <w:strike/>
                <w:color w:val="808080" w:themeColor="background1" w:themeShade="80"/>
                <w:sz w:val="22"/>
                <w:szCs w:val="22"/>
              </w:rPr>
              <w:t>醫學資訊與健康科技進修學士學位學程</w:t>
            </w:r>
            <w:r w:rsidRPr="00E3354C">
              <w:rPr>
                <w:rFonts w:ascii="標楷體" w:eastAsia="標楷體" w:hAnsi="標楷體" w:cs="標楷體"/>
                <w:color w:val="808080" w:themeColor="background1" w:themeShade="80"/>
                <w:sz w:val="22"/>
                <w:szCs w:val="22"/>
              </w:rPr>
              <w:t>(</w:t>
            </w:r>
            <w:proofErr w:type="gramStart"/>
            <w:r w:rsidRPr="00E3354C">
              <w:rPr>
                <w:rFonts w:ascii="標楷體" w:eastAsia="標楷體" w:hAnsi="標楷體" w:cs="標楷體"/>
                <w:color w:val="808080" w:themeColor="background1" w:themeShade="80"/>
                <w:sz w:val="22"/>
                <w:szCs w:val="22"/>
              </w:rPr>
              <w:t>停招</w:t>
            </w:r>
            <w:proofErr w:type="gramEnd"/>
            <w:r w:rsidRPr="00E3354C">
              <w:rPr>
                <w:rFonts w:ascii="標楷體" w:eastAsia="標楷體" w:hAnsi="標楷體" w:cs="標楷體"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456" w:rsidRDefault="00E3354C">
            <w:pPr>
              <w:snapToGrid w:val="0"/>
              <w:spacing w:line="300" w:lineRule="exact"/>
              <w:ind w:left="126" w:hanging="1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資訊工程學系、</w:t>
            </w:r>
            <w:r>
              <w:rPr>
                <w:rFonts w:ascii="標楷體" w:eastAsia="標楷體" w:hAnsi="標楷體" w:cs="標楷體"/>
                <w:strike/>
                <w:color w:val="595959" w:themeColor="text1" w:themeTint="A6"/>
                <w:sz w:val="22"/>
                <w:szCs w:val="22"/>
              </w:rPr>
              <w:t>電機工程學系</w:t>
            </w:r>
            <w:r>
              <w:rPr>
                <w:rFonts w:ascii="標楷體" w:eastAsia="標楷體" w:hAnsi="標楷體" w:cs="標楷體"/>
                <w:color w:val="595959" w:themeColor="text1" w:themeTint="A6"/>
                <w:sz w:val="16"/>
                <w:szCs w:val="16"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color w:val="595959" w:themeColor="text1" w:themeTint="A6"/>
                <w:sz w:val="16"/>
                <w:szCs w:val="16"/>
              </w:rPr>
              <w:t>停招</w:t>
            </w:r>
            <w:proofErr w:type="gramEnd"/>
            <w:r>
              <w:rPr>
                <w:rFonts w:ascii="標楷體" w:eastAsia="標楷體" w:hAnsi="標楷體" w:cs="標楷體"/>
                <w:color w:val="595959" w:themeColor="text1" w:themeTint="A6"/>
                <w:sz w:val="16"/>
                <w:szCs w:val="16"/>
              </w:rPr>
              <w:t>)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456" w:rsidRDefault="00764456">
            <w:pPr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764456">
        <w:trPr>
          <w:cantSplit/>
          <w:trHeight w:val="1531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456" w:rsidRDefault="00E3354C">
            <w:pPr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 w:themeColor="text1"/>
              </w:rPr>
              <w:lastRenderedPageBreak/>
              <w:t>外語學院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456" w:rsidRDefault="00E3354C">
            <w:pPr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英國語文學系、德語語文學系、法國語文學系、西班牙語文學系、日本語文學系、義大利語文學系、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國際溝通與科技創新學士學位學程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456" w:rsidRDefault="00E3354C">
            <w:pPr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英國語文學系、德語語文學系、法國語文學系、西班牙語文學系、日本語文學系、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跨文化研究所華語教學與語言科技碩士班</w:t>
            </w:r>
            <w:r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、跨文化研究所翻譯學碩士班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456" w:rsidRDefault="00E3354C">
            <w:pPr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跨文化研究所比較文學與跨文化研究博士班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456" w:rsidRDefault="00E3354C">
            <w:pPr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英國語文學系、日本語文學系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456" w:rsidRDefault="00E3354C">
            <w:pPr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跨文化研究所翻譯學碩士在職專班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456" w:rsidRDefault="00764456">
            <w:pPr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764456">
        <w:trPr>
          <w:cantSplit/>
          <w:trHeight w:val="907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456" w:rsidRDefault="00E3354C">
            <w:pPr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 w:themeColor="text1"/>
              </w:rPr>
              <w:t>民生學院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456" w:rsidRDefault="00E3354C">
            <w:pPr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食品科學系、營養科學系、兒童與家庭學系</w:t>
            </w:r>
            <w: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（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學士後學位學程教保員專班</w:t>
            </w:r>
            <w: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）</w:t>
            </w:r>
            <w:r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、餐旅管理學系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456" w:rsidRDefault="00E3354C">
            <w:pPr>
              <w:snapToGrid w:val="0"/>
              <w:spacing w:line="300" w:lineRule="exact"/>
              <w:jc w:val="center"/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食品科學系、營養科學系、兒童與家庭學系、餐旅管理學系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456" w:rsidRDefault="00E3354C">
            <w:pPr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食品營養博士學位學程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456" w:rsidRDefault="00E3354C">
            <w:pPr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餐旅管理學系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456" w:rsidRDefault="00E3354C">
            <w:pPr>
              <w:snapToGrid w:val="0"/>
              <w:spacing w:line="300" w:lineRule="exact"/>
              <w:ind w:firstLine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兒童與家庭學系、餐旅管理學系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456" w:rsidRDefault="00764456">
            <w:pPr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764456">
        <w:trPr>
          <w:cantSplit/>
          <w:trHeight w:val="850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456" w:rsidRDefault="00E3354C">
            <w:pPr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 w:themeColor="text1"/>
              </w:rPr>
              <w:t>織品服裝學院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456" w:rsidRDefault="00E3354C">
            <w:pPr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織品服裝學系</w:t>
            </w:r>
            <w:r>
              <w:rPr>
                <w:rFonts w:ascii="標楷體" w:eastAsia="標楷體" w:hAnsi="標楷體" w:cs="標楷體"/>
                <w:color w:val="000000" w:themeColor="text1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/>
                <w:color w:val="000000" w:themeColor="text1"/>
                <w:kern w:val="0"/>
                <w:sz w:val="20"/>
                <w:szCs w:val="20"/>
              </w:rPr>
              <w:t>織品設計組、服飾設計組、織品服飾行銷組</w:t>
            </w:r>
            <w:r>
              <w:rPr>
                <w:rFonts w:ascii="標楷體" w:eastAsia="標楷體" w:hAnsi="標楷體" w:cs="標楷體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456" w:rsidRDefault="00E3354C">
            <w:pPr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織品服裝學系、博物館學研究所、品牌與時尚經營管理碩士學位學程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456" w:rsidRDefault="00764456">
            <w:pPr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456" w:rsidRDefault="00E3354C">
            <w:pPr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服飾採購與行銷進修學士學位學程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456" w:rsidRDefault="00E3354C">
            <w:pPr>
              <w:snapToGrid w:val="0"/>
              <w:spacing w:line="300" w:lineRule="exact"/>
              <w:ind w:firstLine="2"/>
              <w:jc w:val="center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織品服裝學系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456" w:rsidRDefault="00764456">
            <w:pPr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strike/>
                <w:color w:val="000000" w:themeColor="text1"/>
                <w:sz w:val="22"/>
                <w:szCs w:val="22"/>
              </w:rPr>
            </w:pPr>
          </w:p>
        </w:tc>
      </w:tr>
      <w:tr w:rsidR="00764456">
        <w:trPr>
          <w:cantSplit/>
          <w:trHeight w:val="730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456" w:rsidRDefault="00E3354C">
            <w:pPr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 w:themeColor="text1"/>
              </w:rPr>
              <w:t>法律學院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456" w:rsidRDefault="00E3354C">
            <w:pPr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法律學系、財經法律學系、學士後法律學系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456" w:rsidRDefault="00E3354C">
            <w:pPr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法律學系、財經法律學系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456" w:rsidRDefault="00E3354C">
            <w:pPr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法律學系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456" w:rsidRDefault="00E3354C">
            <w:pPr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法律學系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456" w:rsidRDefault="00E3354C">
            <w:pPr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法律學系、財經法律學系原住民碩士在職專班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456" w:rsidRDefault="00764456">
            <w:pPr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764456">
        <w:trPr>
          <w:cantSplit/>
          <w:trHeight w:val="896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456" w:rsidRDefault="00E3354C">
            <w:pPr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 w:themeColor="text1"/>
              </w:rPr>
              <w:t>社會科學院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456" w:rsidRDefault="00E3354C">
            <w:pPr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社會學系、社會工作學系、經濟學系、宗教學系、天主教研修學士學位學程、心理學系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456" w:rsidRDefault="00E3354C">
            <w:pPr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社會學系、社會工作學系、經濟學系、宗教學系、心理學系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456" w:rsidRDefault="00E3354C">
            <w:pPr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宗教學系、心理學系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456" w:rsidRDefault="00E3354C">
            <w:pPr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經濟學系、</w:t>
            </w:r>
            <w:r>
              <w:rPr>
                <w:rFonts w:ascii="標楷體" w:eastAsia="標楷體" w:hAnsi="標楷體" w:cs="標楷體"/>
                <w:strike/>
                <w:color w:val="808080" w:themeColor="background1" w:themeShade="80"/>
                <w:sz w:val="22"/>
                <w:szCs w:val="22"/>
              </w:rPr>
              <w:t>宗教學系</w:t>
            </w:r>
            <w:r>
              <w:rPr>
                <w:rFonts w:ascii="標楷體" w:eastAsia="標楷體" w:hAnsi="標楷體" w:cs="標楷體"/>
                <w:color w:val="808080" w:themeColor="background1" w:themeShade="80"/>
                <w:sz w:val="18"/>
                <w:szCs w:val="18"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color w:val="808080" w:themeColor="background1" w:themeShade="80"/>
                <w:sz w:val="18"/>
                <w:szCs w:val="18"/>
              </w:rPr>
              <w:t>停招</w:t>
            </w:r>
            <w:proofErr w:type="gramEnd"/>
            <w:r>
              <w:rPr>
                <w:rFonts w:ascii="標楷體" w:eastAsia="標楷體" w:hAnsi="標楷體" w:cs="標楷體"/>
                <w:color w:val="808080" w:themeColor="background1" w:themeShade="80"/>
                <w:sz w:val="18"/>
                <w:szCs w:val="18"/>
              </w:rPr>
              <w:t>)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456" w:rsidRDefault="00E3354C">
            <w:pPr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宗教學系、非營利組織管理碩士學位學程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456" w:rsidRDefault="00764456">
            <w:pPr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764456">
        <w:trPr>
          <w:cantSplit/>
          <w:trHeight w:val="2173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456" w:rsidRDefault="00E3354C">
            <w:pPr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 w:themeColor="text1"/>
              </w:rPr>
              <w:t>管理學院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456" w:rsidRDefault="00E3354C">
            <w:pPr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企業管理學系、會計學系、統計資訊學系、資訊管理學系、金融與國際企業學系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456" w:rsidRDefault="00E3354C">
            <w:pPr>
              <w:snapToGrid w:val="0"/>
              <w:spacing w:line="300" w:lineRule="exact"/>
              <w:jc w:val="center"/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資訊管理學系、會計學系、國際經營管理碩士學位學程、企業管理學系管理學碩士班、金融與國際企業學系金融碩士班、統計資訊學系應用統計碩士班、</w:t>
            </w:r>
            <w:r w:rsidRPr="00E3354C">
              <w:rPr>
                <w:rFonts w:ascii="標楷體" w:eastAsia="標楷體" w:hAnsi="標楷體" w:cs="標楷體"/>
                <w:strike/>
                <w:color w:val="808080" w:themeColor="background1" w:themeShade="80"/>
                <w:sz w:val="22"/>
                <w:szCs w:val="22"/>
              </w:rPr>
              <w:t>社會企業碩士學位學程</w:t>
            </w:r>
            <w:r w:rsidRPr="00E3354C">
              <w:rPr>
                <w:rFonts w:ascii="標楷體" w:eastAsia="標楷體" w:hAnsi="標楷體" w:cs="標楷體"/>
                <w:color w:val="808080" w:themeColor="background1" w:themeShade="80"/>
                <w:sz w:val="22"/>
                <w:szCs w:val="22"/>
              </w:rPr>
              <w:t>(</w:t>
            </w:r>
            <w:proofErr w:type="gramStart"/>
            <w:r w:rsidRPr="00E3354C">
              <w:rPr>
                <w:rFonts w:ascii="標楷體" w:eastAsia="標楷體" w:hAnsi="標楷體" w:cs="標楷體"/>
                <w:color w:val="808080" w:themeColor="background1" w:themeShade="80"/>
                <w:sz w:val="22"/>
                <w:szCs w:val="22"/>
              </w:rPr>
              <w:t>停招</w:t>
            </w:r>
            <w:proofErr w:type="gramEnd"/>
            <w:r w:rsidRPr="00E3354C">
              <w:rPr>
                <w:rFonts w:ascii="標楷體" w:eastAsia="標楷體" w:hAnsi="標楷體" w:cs="標楷體"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456" w:rsidRDefault="00E3354C">
            <w:pPr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商學研究所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456" w:rsidRDefault="00E3354C">
            <w:pPr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商業管理學士學位學程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456" w:rsidRDefault="00E3354C">
            <w:pPr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資訊管理學系、會計學系、科技管理碩士學位學程、國際創業與經營管理碩士學位學程、企業管理學系管理學碩士在職專班、金融與國際企業學系金融碩士在職專班、統計資訊學系應用統計碩士在職專班、社會企業碩士在職學位學程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456" w:rsidRDefault="00764456">
            <w:pPr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764456">
        <w:trPr>
          <w:cantSplit/>
          <w:trHeight w:val="565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456" w:rsidRDefault="00E3354C">
            <w:pPr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 w:themeColor="text1"/>
              </w:rPr>
              <w:t>不</w:t>
            </w:r>
            <w:proofErr w:type="gramEnd"/>
            <w:r>
              <w:rPr>
                <w:rFonts w:ascii="標楷體" w:eastAsia="標楷體" w:hAnsi="標楷體" w:cs="標楷體"/>
                <w:color w:val="000000" w:themeColor="text1"/>
              </w:rPr>
              <w:t>分院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456" w:rsidRDefault="00E3354C">
            <w:pPr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跨領域全英語學士學位學程</w:t>
            </w:r>
            <w:r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輔仁國際書院</w:t>
            </w:r>
            <w:r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456" w:rsidRDefault="00764456">
            <w:pPr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456" w:rsidRDefault="00764456">
            <w:pPr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456" w:rsidRDefault="00764456">
            <w:pPr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456" w:rsidRDefault="00764456">
            <w:pPr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456" w:rsidRDefault="00764456">
            <w:pPr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764456">
        <w:trPr>
          <w:trHeight w:val="441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456" w:rsidRDefault="00E3354C">
            <w:pPr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合計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456" w:rsidRDefault="00E3354C">
            <w:pPr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55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456" w:rsidRDefault="00E3354C">
            <w:pPr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47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456" w:rsidRDefault="00E3354C">
            <w:pPr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000000" w:themeColor="text1"/>
              </w:rPr>
              <w:t>12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456" w:rsidRDefault="00E3354C">
            <w:pPr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 w:themeColor="text1"/>
              </w:rPr>
              <w:t>17</w:t>
            </w:r>
            <w:bookmarkStart w:id="0" w:name="_GoBack"/>
            <w:bookmarkEnd w:id="0"/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456" w:rsidRDefault="00E3354C">
            <w:pPr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 w:themeColor="text1"/>
              </w:rPr>
              <w:t>23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456" w:rsidRDefault="00E3354C">
            <w:pPr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 w:themeColor="text1"/>
              </w:rPr>
              <w:t>1</w:t>
            </w:r>
          </w:p>
        </w:tc>
      </w:tr>
    </w:tbl>
    <w:p w:rsidR="00764456" w:rsidRDefault="00E3354C">
      <w:pPr>
        <w:spacing w:line="360" w:lineRule="exact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(202</w:t>
      </w:r>
      <w:r w:rsidR="004A6228">
        <w:rPr>
          <w:rFonts w:ascii="標楷體" w:eastAsia="標楷體" w:hAnsi="標楷體" w:cs="標楷體"/>
          <w:sz w:val="26"/>
          <w:szCs w:val="26"/>
        </w:rPr>
        <w:t>6</w:t>
      </w:r>
      <w:r>
        <w:rPr>
          <w:rFonts w:ascii="標楷體" w:eastAsia="標楷體" w:hAnsi="標楷體" w:cs="標楷體"/>
          <w:sz w:val="26"/>
          <w:szCs w:val="26"/>
        </w:rPr>
        <w:t>.</w:t>
      </w:r>
      <w:r w:rsidR="004A6228">
        <w:rPr>
          <w:rFonts w:ascii="標楷體" w:eastAsia="標楷體" w:hAnsi="標楷體" w:cs="標楷體"/>
          <w:sz w:val="26"/>
          <w:szCs w:val="26"/>
        </w:rPr>
        <w:t>5</w:t>
      </w:r>
      <w:r>
        <w:rPr>
          <w:rFonts w:ascii="標楷體" w:eastAsia="標楷體" w:hAnsi="標楷體" w:cs="標楷體"/>
          <w:sz w:val="26"/>
          <w:szCs w:val="26"/>
        </w:rPr>
        <w:t>)</w:t>
      </w:r>
    </w:p>
    <w:p w:rsidR="00764456" w:rsidRDefault="00E3354C">
      <w:pPr>
        <w:spacing w:line="360" w:lineRule="exact"/>
        <w:rPr>
          <w:rFonts w:ascii="標楷體" w:eastAsia="標楷體" w:hAnsi="標楷體" w:cs="標楷體"/>
          <w:color w:val="000000"/>
          <w:sz w:val="26"/>
          <w:szCs w:val="26"/>
        </w:rPr>
      </w:pPr>
      <w:r>
        <w:rPr>
          <w:rFonts w:ascii="標楷體" w:eastAsia="標楷體" w:hAnsi="標楷體" w:cs="標楷體"/>
          <w:b/>
          <w:bCs/>
          <w:color w:val="000000" w:themeColor="text1"/>
          <w:sz w:val="26"/>
          <w:szCs w:val="26"/>
        </w:rPr>
        <w:t>共</w:t>
      </w:r>
      <w:r>
        <w:rPr>
          <w:rFonts w:ascii="標楷體" w:eastAsia="標楷體" w:hAnsi="標楷體" w:cs="標楷體"/>
          <w:b/>
          <w:bCs/>
          <w:sz w:val="26"/>
          <w:szCs w:val="26"/>
        </w:rPr>
        <w:t>8</w:t>
      </w:r>
      <w:r w:rsidR="004A6228">
        <w:rPr>
          <w:rFonts w:ascii="標楷體" w:eastAsia="標楷體" w:hAnsi="標楷體" w:cs="標楷體"/>
          <w:b/>
          <w:bCs/>
          <w:sz w:val="26"/>
          <w:szCs w:val="26"/>
        </w:rPr>
        <w:t>1</w:t>
      </w:r>
      <w:r>
        <w:rPr>
          <w:rFonts w:ascii="標楷體" w:eastAsia="標楷體" w:hAnsi="標楷體" w:cs="標楷體"/>
          <w:b/>
          <w:bCs/>
          <w:color w:val="000000" w:themeColor="text1"/>
          <w:sz w:val="26"/>
          <w:szCs w:val="26"/>
        </w:rPr>
        <w:t>單位</w:t>
      </w:r>
      <w:r>
        <w:rPr>
          <w:rFonts w:ascii="標楷體" w:eastAsia="標楷體" w:hAnsi="標楷體" w:cs="標楷體"/>
          <w:sz w:val="26"/>
          <w:szCs w:val="26"/>
        </w:rPr>
        <w:t>：</w:t>
      </w:r>
      <w:r>
        <w:rPr>
          <w:rFonts w:ascii="標楷體" w:eastAsia="標楷體" w:hAnsi="標楷體" w:cs="標楷體"/>
          <w:sz w:val="26"/>
          <w:szCs w:val="26"/>
        </w:rPr>
        <w:t>12</w:t>
      </w:r>
      <w:r>
        <w:rPr>
          <w:rFonts w:ascii="標楷體" w:eastAsia="標楷體" w:hAnsi="標楷體" w:cs="標楷體"/>
          <w:sz w:val="26"/>
          <w:szCs w:val="26"/>
        </w:rPr>
        <w:t>學院。</w:t>
      </w:r>
      <w:r>
        <w:rPr>
          <w:rFonts w:ascii="標楷體" w:eastAsia="標楷體" w:hAnsi="標楷體" w:cs="標楷體"/>
          <w:sz w:val="26"/>
          <w:szCs w:val="26"/>
        </w:rPr>
        <w:t>48</w:t>
      </w:r>
      <w:r>
        <w:rPr>
          <w:rFonts w:ascii="標楷體" w:eastAsia="標楷體" w:hAnsi="標楷體" w:cs="標楷體"/>
          <w:sz w:val="26"/>
          <w:szCs w:val="26"/>
        </w:rPr>
        <w:t>學系、</w:t>
      </w:r>
      <w:r>
        <w:rPr>
          <w:rFonts w:ascii="標楷體" w:eastAsia="標楷體" w:hAnsi="標楷體" w:cs="標楷體"/>
          <w:sz w:val="26"/>
          <w:szCs w:val="26"/>
        </w:rPr>
        <w:t>7</w:t>
      </w:r>
      <w:r>
        <w:rPr>
          <w:rFonts w:ascii="標楷體" w:eastAsia="標楷體" w:hAnsi="標楷體" w:cs="標楷體"/>
          <w:sz w:val="26"/>
          <w:szCs w:val="26"/>
        </w:rPr>
        <w:t>獨立所</w:t>
      </w:r>
      <w:r>
        <w:rPr>
          <w:rFonts w:ascii="標楷體" w:eastAsia="標楷體" w:hAnsi="標楷體" w:cs="標楷體"/>
          <w:sz w:val="20"/>
          <w:szCs w:val="20"/>
        </w:rPr>
        <w:t>(</w:t>
      </w:r>
      <w:proofErr w:type="gramStart"/>
      <w:r>
        <w:rPr>
          <w:rFonts w:ascii="標楷體" w:eastAsia="標楷體" w:hAnsi="標楷體" w:cs="標楷體"/>
          <w:sz w:val="20"/>
          <w:szCs w:val="20"/>
        </w:rPr>
        <w:t>含碩博</w:t>
      </w:r>
      <w:proofErr w:type="gramEnd"/>
      <w:r>
        <w:rPr>
          <w:rFonts w:ascii="標楷體" w:eastAsia="標楷體" w:hAnsi="標楷體" w:cs="標楷體"/>
          <w:color w:val="000000" w:themeColor="text1"/>
          <w:sz w:val="20"/>
          <w:szCs w:val="20"/>
        </w:rPr>
        <w:t>)</w:t>
      </w:r>
      <w:r>
        <w:rPr>
          <w:rFonts w:ascii="標楷體" w:eastAsia="標楷體" w:hAnsi="標楷體" w:cs="標楷體"/>
          <w:color w:val="000000" w:themeColor="text1"/>
          <w:sz w:val="26"/>
          <w:szCs w:val="26"/>
        </w:rPr>
        <w:t>、</w:t>
      </w:r>
      <w:r>
        <w:rPr>
          <w:rFonts w:ascii="標楷體" w:eastAsia="標楷體" w:hAnsi="標楷體" w:cs="標楷體"/>
          <w:sz w:val="26"/>
          <w:szCs w:val="26"/>
        </w:rPr>
        <w:t>2</w:t>
      </w:r>
      <w:r w:rsidR="004A6228">
        <w:rPr>
          <w:rFonts w:ascii="標楷體" w:eastAsia="標楷體" w:hAnsi="標楷體" w:cs="標楷體"/>
          <w:sz w:val="26"/>
          <w:szCs w:val="26"/>
        </w:rPr>
        <w:t>6</w:t>
      </w:r>
      <w:r>
        <w:rPr>
          <w:rFonts w:ascii="標楷體" w:eastAsia="標楷體" w:hAnsi="標楷體" w:cs="標楷體"/>
          <w:sz w:val="26"/>
          <w:szCs w:val="26"/>
        </w:rPr>
        <w:t>學位學程</w:t>
      </w:r>
      <w:r>
        <w:rPr>
          <w:rFonts w:ascii="標楷體" w:eastAsia="標楷體" w:hAnsi="標楷體" w:cs="標楷體"/>
          <w:sz w:val="20"/>
          <w:szCs w:val="20"/>
        </w:rPr>
        <w:t>(</w:t>
      </w:r>
      <w:r>
        <w:rPr>
          <w:rFonts w:ascii="標楷體" w:eastAsia="標楷體" w:hAnsi="標楷體" w:cs="標楷體"/>
          <w:sz w:val="20"/>
          <w:szCs w:val="20"/>
        </w:rPr>
        <w:t>日學：</w:t>
      </w:r>
      <w:r>
        <w:rPr>
          <w:rFonts w:ascii="標楷體" w:eastAsia="標楷體" w:hAnsi="標楷體" w:cs="標楷體"/>
          <w:sz w:val="20"/>
          <w:szCs w:val="20"/>
        </w:rPr>
        <w:t xml:space="preserve">7  </w:t>
      </w:r>
      <w:proofErr w:type="gramStart"/>
      <w:r>
        <w:rPr>
          <w:rFonts w:ascii="標楷體" w:eastAsia="標楷體" w:hAnsi="標楷體" w:cs="標楷體"/>
          <w:sz w:val="20"/>
          <w:szCs w:val="20"/>
        </w:rPr>
        <w:t>進學</w:t>
      </w:r>
      <w:proofErr w:type="gramEnd"/>
      <w:r>
        <w:rPr>
          <w:rFonts w:ascii="標楷體" w:eastAsia="標楷體" w:hAnsi="標楷體" w:cs="標楷體"/>
          <w:sz w:val="20"/>
          <w:szCs w:val="20"/>
        </w:rPr>
        <w:t>：</w:t>
      </w:r>
      <w:r>
        <w:rPr>
          <w:rFonts w:ascii="標楷體" w:eastAsia="標楷體" w:hAnsi="標楷體" w:cs="標楷體"/>
          <w:sz w:val="20"/>
          <w:szCs w:val="20"/>
        </w:rPr>
        <w:t>10</w:t>
      </w:r>
      <w:r>
        <w:rPr>
          <w:rFonts w:ascii="標楷體" w:eastAsia="標楷體" w:hAnsi="標楷體" w:cs="標楷體"/>
          <w:color w:val="000000" w:themeColor="text1"/>
          <w:sz w:val="20"/>
          <w:szCs w:val="20"/>
        </w:rPr>
        <w:t xml:space="preserve">  </w:t>
      </w:r>
      <w:r>
        <w:rPr>
          <w:rFonts w:ascii="標楷體" w:eastAsia="標楷體" w:hAnsi="標楷體" w:cs="標楷體"/>
          <w:color w:val="000000" w:themeColor="text1"/>
          <w:sz w:val="20"/>
          <w:szCs w:val="20"/>
        </w:rPr>
        <w:t>碩士：</w:t>
      </w:r>
      <w:r w:rsidR="004A6228">
        <w:rPr>
          <w:rFonts w:ascii="標楷體" w:eastAsia="標楷體" w:hAnsi="標楷體" w:cs="標楷體"/>
          <w:color w:val="000000" w:themeColor="text1"/>
          <w:sz w:val="20"/>
          <w:szCs w:val="20"/>
        </w:rPr>
        <w:t>2</w:t>
      </w:r>
      <w:r>
        <w:rPr>
          <w:rFonts w:ascii="標楷體" w:eastAsia="標楷體" w:hAnsi="標楷體" w:cs="標楷體"/>
          <w:color w:val="000000" w:themeColor="text1"/>
          <w:sz w:val="20"/>
          <w:szCs w:val="20"/>
        </w:rPr>
        <w:t xml:space="preserve">  </w:t>
      </w:r>
      <w:proofErr w:type="gramStart"/>
      <w:r>
        <w:rPr>
          <w:rFonts w:ascii="標楷體" w:eastAsia="標楷體" w:hAnsi="標楷體" w:cs="標楷體"/>
          <w:color w:val="000000" w:themeColor="text1"/>
          <w:sz w:val="20"/>
          <w:szCs w:val="20"/>
        </w:rPr>
        <w:t>碩專</w:t>
      </w:r>
      <w:proofErr w:type="gramEnd"/>
      <w:r>
        <w:rPr>
          <w:rFonts w:ascii="標楷體" w:eastAsia="標楷體" w:hAnsi="標楷體" w:cs="標楷體"/>
          <w:color w:val="000000" w:themeColor="text1"/>
          <w:sz w:val="20"/>
          <w:szCs w:val="20"/>
        </w:rPr>
        <w:t>：</w:t>
      </w:r>
      <w:r>
        <w:rPr>
          <w:rFonts w:ascii="標楷體" w:eastAsia="標楷體" w:hAnsi="標楷體" w:cs="標楷體"/>
          <w:color w:val="000000" w:themeColor="text1"/>
          <w:sz w:val="20"/>
          <w:szCs w:val="20"/>
        </w:rPr>
        <w:t xml:space="preserve">5 </w:t>
      </w:r>
      <w:r>
        <w:rPr>
          <w:rFonts w:ascii="標楷體" w:eastAsia="標楷體" w:hAnsi="標楷體" w:cs="標楷體"/>
          <w:color w:val="000000" w:themeColor="text1"/>
          <w:sz w:val="20"/>
          <w:szCs w:val="20"/>
        </w:rPr>
        <w:t>博士：</w:t>
      </w:r>
      <w:r>
        <w:rPr>
          <w:rFonts w:ascii="標楷體" w:eastAsia="標楷體" w:hAnsi="標楷體" w:cs="標楷體"/>
          <w:color w:val="000000" w:themeColor="text1"/>
          <w:sz w:val="20"/>
          <w:szCs w:val="20"/>
        </w:rPr>
        <w:t>2)</w:t>
      </w:r>
    </w:p>
    <w:p w:rsidR="00764456" w:rsidRDefault="00E3354C">
      <w:pPr>
        <w:spacing w:before="180" w:after="90" w:line="320" w:lineRule="exact"/>
        <w:rPr>
          <w:rFonts w:ascii="標楷體" w:eastAsia="標楷體" w:hAnsi="標楷體" w:cs="標楷體"/>
          <w:b/>
          <w:bCs/>
          <w:sz w:val="26"/>
          <w:szCs w:val="26"/>
        </w:rPr>
      </w:pPr>
      <w:bookmarkStart w:id="1" w:name="_Hlk82434762"/>
      <w:r>
        <w:rPr>
          <w:rFonts w:ascii="標楷體" w:eastAsia="標楷體" w:hAnsi="標楷體" w:cs="標楷體"/>
          <w:b/>
          <w:bCs/>
          <w:sz w:val="26"/>
          <w:szCs w:val="26"/>
        </w:rPr>
        <w:lastRenderedPageBreak/>
        <w:t>※11</w:t>
      </w:r>
      <w:r w:rsidR="004A6228">
        <w:rPr>
          <w:rFonts w:ascii="標楷體" w:eastAsia="標楷體" w:hAnsi="標楷體" w:cs="標楷體"/>
          <w:b/>
          <w:bCs/>
          <w:sz w:val="26"/>
          <w:szCs w:val="26"/>
        </w:rPr>
        <w:t>5</w:t>
      </w:r>
      <w:r>
        <w:rPr>
          <w:rFonts w:ascii="標楷體" w:eastAsia="標楷體" w:hAnsi="標楷體" w:cs="標楷體"/>
          <w:b/>
          <w:bCs/>
          <w:sz w:val="26"/>
          <w:szCs w:val="26"/>
        </w:rPr>
        <w:t>學年度教育部核定本校增設調整系所學程班組情形：</w:t>
      </w:r>
    </w:p>
    <w:p w:rsidR="00764456" w:rsidRDefault="00E3354C">
      <w:pPr>
        <w:spacing w:before="180" w:after="90" w:line="320" w:lineRule="exact"/>
        <w:rPr>
          <w:rFonts w:ascii="標楷體" w:eastAsia="標楷體" w:hAnsi="標楷體" w:cs="細明體"/>
          <w:b/>
          <w:bCs/>
          <w:sz w:val="26"/>
          <w:szCs w:val="26"/>
        </w:rPr>
      </w:pPr>
      <w:r>
        <w:rPr>
          <w:rFonts w:ascii="標楷體" w:eastAsia="標楷體" w:hAnsi="標楷體" w:cs="細明體"/>
          <w:b/>
          <w:bCs/>
          <w:sz w:val="26"/>
          <w:szCs w:val="26"/>
        </w:rPr>
        <w:t>11</w:t>
      </w:r>
      <w:r w:rsidR="004A6228">
        <w:rPr>
          <w:rFonts w:ascii="標楷體" w:eastAsia="標楷體" w:hAnsi="標楷體" w:cs="細明體"/>
          <w:b/>
          <w:bCs/>
          <w:sz w:val="26"/>
          <w:szCs w:val="26"/>
        </w:rPr>
        <w:t>4</w:t>
      </w:r>
      <w:r>
        <w:rPr>
          <w:rFonts w:ascii="標楷體" w:eastAsia="標楷體" w:hAnsi="標楷體" w:cs="細明體"/>
          <w:b/>
          <w:bCs/>
          <w:sz w:val="26"/>
          <w:szCs w:val="26"/>
        </w:rPr>
        <w:t>年</w:t>
      </w:r>
      <w:r>
        <w:rPr>
          <w:rFonts w:ascii="標楷體" w:eastAsia="標楷體" w:hAnsi="標楷體" w:cs="細明體"/>
          <w:b/>
          <w:bCs/>
          <w:sz w:val="26"/>
          <w:szCs w:val="26"/>
        </w:rPr>
        <w:t>9</w:t>
      </w:r>
      <w:r>
        <w:rPr>
          <w:rFonts w:ascii="標楷體" w:eastAsia="標楷體" w:hAnsi="標楷體" w:cs="細明體"/>
          <w:b/>
          <w:bCs/>
          <w:sz w:val="26"/>
          <w:szCs w:val="26"/>
        </w:rPr>
        <w:t>月</w:t>
      </w:r>
      <w:r>
        <w:rPr>
          <w:rFonts w:ascii="標楷體" w:eastAsia="標楷體" w:hAnsi="標楷體" w:cs="細明體"/>
          <w:b/>
          <w:bCs/>
          <w:sz w:val="26"/>
          <w:szCs w:val="26"/>
        </w:rPr>
        <w:t>04</w:t>
      </w:r>
      <w:r>
        <w:rPr>
          <w:rFonts w:ascii="標楷體" w:eastAsia="標楷體" w:hAnsi="標楷體" w:cs="細明體"/>
          <w:b/>
          <w:bCs/>
          <w:sz w:val="26"/>
          <w:szCs w:val="26"/>
        </w:rPr>
        <w:t>日</w:t>
      </w:r>
      <w:r>
        <w:rPr>
          <w:rFonts w:ascii="標楷體" w:eastAsia="標楷體" w:hAnsi="標楷體" w:cs="細明體"/>
          <w:b/>
          <w:bCs/>
          <w:sz w:val="26"/>
          <w:szCs w:val="26"/>
        </w:rPr>
        <w:t xml:space="preserve"> </w:t>
      </w:r>
      <w:proofErr w:type="gramStart"/>
      <w:r w:rsidRPr="00E3354C">
        <w:rPr>
          <w:rFonts w:ascii="標楷體" w:eastAsia="標楷體" w:hAnsi="標楷體" w:cs="細明體" w:hint="eastAsia"/>
          <w:b/>
          <w:bCs/>
          <w:sz w:val="26"/>
          <w:szCs w:val="26"/>
        </w:rPr>
        <w:t>臺</w:t>
      </w:r>
      <w:proofErr w:type="gramEnd"/>
      <w:r w:rsidRPr="00E3354C">
        <w:rPr>
          <w:rFonts w:ascii="標楷體" w:eastAsia="標楷體" w:hAnsi="標楷體" w:cs="細明體" w:hint="eastAsia"/>
          <w:b/>
          <w:bCs/>
          <w:sz w:val="26"/>
          <w:szCs w:val="26"/>
        </w:rPr>
        <w:t>教高(四)字第1142202572號</w:t>
      </w:r>
      <w:r>
        <w:rPr>
          <w:rFonts w:ascii="標楷體" w:eastAsia="標楷體" w:hAnsi="標楷體" w:cs="細明體"/>
          <w:b/>
          <w:bCs/>
          <w:sz w:val="26"/>
          <w:szCs w:val="26"/>
        </w:rPr>
        <w:t>函</w:t>
      </w:r>
    </w:p>
    <w:p w:rsidR="00764456" w:rsidRDefault="00E3354C">
      <w:pPr>
        <w:pStyle w:val="ac"/>
        <w:numPr>
          <w:ilvl w:val="0"/>
          <w:numId w:val="1"/>
        </w:numPr>
        <w:spacing w:line="320" w:lineRule="exact"/>
        <w:ind w:left="810"/>
        <w:rPr>
          <w:rFonts w:ascii="標楷體" w:eastAsia="標楷體" w:hAnsi="標楷體" w:cs="細明體"/>
        </w:rPr>
      </w:pPr>
      <w:r>
        <w:rPr>
          <w:rFonts w:ascii="標楷體" w:eastAsia="標楷體" w:hAnsi="標楷體" w:cs="細明體" w:hint="eastAsia"/>
        </w:rPr>
        <w:t>系所整</w:t>
      </w:r>
      <w:proofErr w:type="gramStart"/>
      <w:r>
        <w:rPr>
          <w:rFonts w:ascii="標楷體" w:eastAsia="標楷體" w:hAnsi="標楷體" w:cs="細明體" w:hint="eastAsia"/>
        </w:rPr>
        <w:t>併</w:t>
      </w:r>
      <w:proofErr w:type="gramEnd"/>
      <w:r>
        <w:rPr>
          <w:rFonts w:ascii="標楷體" w:eastAsia="標楷體" w:hAnsi="標楷體" w:cs="細明體"/>
        </w:rPr>
        <w:t>：「</w:t>
      </w:r>
      <w:r w:rsidRPr="00E3354C">
        <w:rPr>
          <w:rFonts w:ascii="標楷體" w:eastAsia="標楷體" w:hAnsi="標楷體" w:cs="標楷體" w:hint="eastAsia"/>
          <w:color w:val="000000" w:themeColor="text1"/>
          <w:sz w:val="22"/>
          <w:szCs w:val="22"/>
        </w:rPr>
        <w:t>醫療暨健康產業大數據碩士學位學程</w:t>
      </w:r>
      <w:r>
        <w:rPr>
          <w:rFonts w:ascii="標楷體" w:eastAsia="標楷體" w:hAnsi="標楷體"/>
          <w:color w:val="000000" w:themeColor="text1"/>
          <w:sz w:val="22"/>
          <w:szCs w:val="22"/>
        </w:rPr>
        <w:t>」</w:t>
      </w:r>
      <w:r>
        <w:rPr>
          <w:rFonts w:ascii="標楷體" w:eastAsia="標楷體" w:hAnsi="標楷體" w:hint="eastAsia"/>
          <w:color w:val="000000" w:themeColor="text1"/>
          <w:sz w:val="22"/>
          <w:szCs w:val="22"/>
        </w:rPr>
        <w:t>整</w:t>
      </w:r>
      <w:proofErr w:type="gramStart"/>
      <w:r>
        <w:rPr>
          <w:rFonts w:ascii="標楷體" w:eastAsia="標楷體" w:hAnsi="標楷體" w:hint="eastAsia"/>
          <w:color w:val="000000" w:themeColor="text1"/>
          <w:sz w:val="22"/>
          <w:szCs w:val="22"/>
        </w:rPr>
        <w:t>併</w:t>
      </w:r>
      <w:proofErr w:type="gramEnd"/>
      <w:r>
        <w:rPr>
          <w:rFonts w:ascii="標楷體" w:eastAsia="標楷體" w:hAnsi="標楷體" w:hint="eastAsia"/>
          <w:color w:val="000000" w:themeColor="text1"/>
          <w:sz w:val="22"/>
          <w:szCs w:val="22"/>
        </w:rPr>
        <w:t>至</w:t>
      </w:r>
      <w:r>
        <w:rPr>
          <w:rFonts w:ascii="標楷體" w:eastAsia="標楷體" w:hAnsi="標楷體" w:cs="細明體"/>
        </w:rPr>
        <w:t>「</w:t>
      </w:r>
      <w:r>
        <w:rPr>
          <w:rFonts w:ascii="標楷體" w:eastAsia="標楷體" w:hAnsi="標楷體" w:cs="細明體" w:hint="eastAsia"/>
        </w:rPr>
        <w:t>公共衛生學系</w:t>
      </w:r>
      <w:r>
        <w:rPr>
          <w:rFonts w:ascii="標楷體" w:eastAsia="標楷體" w:hAnsi="標楷體" w:cs="細明體"/>
        </w:rPr>
        <w:t>」</w:t>
      </w:r>
      <w:bookmarkEnd w:id="1"/>
      <w:r>
        <w:rPr>
          <w:rFonts w:ascii="標楷體" w:eastAsia="標楷體" w:hAnsi="標楷體" w:cs="細明體" w:hint="eastAsia"/>
        </w:rPr>
        <w:t>碩士班</w:t>
      </w:r>
    </w:p>
    <w:p w:rsidR="00764456" w:rsidRDefault="00E3354C">
      <w:pPr>
        <w:pStyle w:val="ac"/>
        <w:numPr>
          <w:ilvl w:val="0"/>
          <w:numId w:val="1"/>
        </w:numPr>
        <w:spacing w:after="60" w:line="320" w:lineRule="exact"/>
        <w:ind w:left="810"/>
        <w:rPr>
          <w:rFonts w:ascii="標楷體" w:eastAsia="標楷體" w:hAnsi="標楷體" w:cs="細明體"/>
        </w:rPr>
      </w:pPr>
      <w:proofErr w:type="gramStart"/>
      <w:r>
        <w:rPr>
          <w:rFonts w:ascii="標楷體" w:eastAsia="標楷體" w:hAnsi="標楷體" w:cs="細明體" w:hint="eastAsia"/>
        </w:rPr>
        <w:t>停招</w:t>
      </w:r>
      <w:proofErr w:type="gramEnd"/>
      <w:r>
        <w:rPr>
          <w:rFonts w:ascii="標楷體" w:eastAsia="標楷體" w:hAnsi="標楷體" w:cs="細明體"/>
        </w:rPr>
        <w:t>：</w:t>
      </w:r>
      <w:r>
        <w:rPr>
          <w:rFonts w:ascii="標楷體" w:eastAsia="標楷體" w:hAnsi="標楷體" w:cs="細明體" w:hint="eastAsia"/>
        </w:rPr>
        <w:t>中國文</w:t>
      </w:r>
      <w:r>
        <w:rPr>
          <w:rFonts w:ascii="標楷體" w:eastAsia="標楷體" w:hAnsi="標楷體" w:cs="細明體"/>
        </w:rPr>
        <w:t>學系</w:t>
      </w:r>
      <w:r>
        <w:rPr>
          <w:rFonts w:ascii="標楷體" w:eastAsia="標楷體" w:hAnsi="標楷體" w:cs="細明體" w:hint="eastAsia"/>
        </w:rPr>
        <w:t>進修學士班</w:t>
      </w:r>
    </w:p>
    <w:sectPr w:rsidR="00764456">
      <w:pgSz w:w="16838" w:h="11906" w:orient="landscape"/>
      <w:pgMar w:top="567" w:right="567" w:bottom="567" w:left="567" w:header="0" w:footer="0" w:gutter="0"/>
      <w:cols w:space="720"/>
      <w:formProt w:val="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altName w:val="Arial"/>
    <w:charset w:val="01"/>
    <w:family w:val="swiss"/>
    <w:pitch w:val="variable"/>
  </w:font>
  <w:font w:name="Noto Sans CJK T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16708A"/>
    <w:multiLevelType w:val="multilevel"/>
    <w:tmpl w:val="7C6A87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A4C5998"/>
    <w:multiLevelType w:val="multilevel"/>
    <w:tmpl w:val="AAA4DA82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hyphenationZone w:val="0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456"/>
    <w:rsid w:val="004A6228"/>
    <w:rsid w:val="00764456"/>
    <w:rsid w:val="00E3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D9DC7"/>
  <w15:docId w15:val="{A8E5ACE5-9A15-46BF-86ED-3B3EC25A0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8037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Noto Sans CJK TC" w:hAnsi="Liberation Sans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7">
    <w:name w:val="索引"/>
    <w:basedOn w:val="a"/>
    <w:qFormat/>
    <w:pPr>
      <w:suppressLineNumbers/>
    </w:pPr>
    <w:rPr>
      <w:rFonts w:cs="Mangal"/>
    </w:rPr>
  </w:style>
  <w:style w:type="paragraph" w:customStyle="1" w:styleId="user">
    <w:name w:val="標題 (user)"/>
    <w:basedOn w:val="a"/>
    <w:next w:val="a4"/>
    <w:qFormat/>
    <w:pPr>
      <w:keepNext/>
      <w:spacing w:before="240" w:after="120"/>
    </w:pPr>
    <w:rPr>
      <w:rFonts w:ascii="Liberation Sans" w:eastAsia="Noto Sans CJK TC" w:hAnsi="Liberation Sans" w:cs="Mangal"/>
      <w:sz w:val="28"/>
      <w:szCs w:val="28"/>
    </w:rPr>
  </w:style>
  <w:style w:type="paragraph" w:customStyle="1" w:styleId="user0">
    <w:name w:val="索引 (user)"/>
    <w:basedOn w:val="a"/>
    <w:qFormat/>
    <w:pPr>
      <w:suppressLineNumbers/>
    </w:pPr>
    <w:rPr>
      <w:rFonts w:cs="Mangal"/>
    </w:rPr>
  </w:style>
  <w:style w:type="paragraph" w:styleId="a8">
    <w:name w:val="Balloon Text"/>
    <w:basedOn w:val="a"/>
    <w:semiHidden/>
    <w:qFormat/>
    <w:rsid w:val="006A0E75"/>
    <w:rPr>
      <w:rFonts w:ascii="Arial" w:hAnsi="Arial"/>
      <w:sz w:val="18"/>
      <w:szCs w:val="18"/>
    </w:rPr>
  </w:style>
  <w:style w:type="paragraph" w:customStyle="1" w:styleId="user1">
    <w:name w:val="頁首與頁尾 (user)"/>
    <w:basedOn w:val="a"/>
    <w:qFormat/>
  </w:style>
  <w:style w:type="paragraph" w:customStyle="1" w:styleId="a9">
    <w:name w:val="頁首與頁尾"/>
    <w:basedOn w:val="a"/>
    <w:qFormat/>
  </w:style>
  <w:style w:type="paragraph" w:styleId="aa">
    <w:name w:val="header"/>
    <w:basedOn w:val="a"/>
    <w:rsid w:val="00C330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footer"/>
    <w:basedOn w:val="a"/>
    <w:rsid w:val="00C330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List Paragraph"/>
    <w:basedOn w:val="a"/>
    <w:uiPriority w:val="34"/>
    <w:qFormat/>
    <w:rsid w:val="007D16ED"/>
    <w:pPr>
      <w:ind w:left="480"/>
    </w:pPr>
  </w:style>
  <w:style w:type="paragraph" w:customStyle="1" w:styleId="user2">
    <w:name w:val="外框內容 (user)"/>
    <w:basedOn w:val="a"/>
    <w:qFormat/>
  </w:style>
  <w:style w:type="paragraph" w:customStyle="1" w:styleId="ad">
    <w:name w:val="外框內容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fd0b50-5e9d-458e-a4e6-d914194fed9a">
      <Terms xmlns="http://schemas.microsoft.com/office/infopath/2007/PartnerControls"/>
    </lcf76f155ced4ddcb4097134ff3c332f>
    <TaxCatchAll xmlns="44b7d6d0-123c-4d51-926b-5209d4a015b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C2484DD04D83EB4BACB01B54482A6ACF" ma:contentTypeVersion="9" ma:contentTypeDescription="建立新的文件。" ma:contentTypeScope="" ma:versionID="90fe1a8c48b44cfb1204da27f5c31d80">
  <xsd:schema xmlns:xsd="http://www.w3.org/2001/XMLSchema" xmlns:xs="http://www.w3.org/2001/XMLSchema" xmlns:p="http://schemas.microsoft.com/office/2006/metadata/properties" xmlns:ns2="90fd0b50-5e9d-458e-a4e6-d914194fed9a" xmlns:ns3="44b7d6d0-123c-4d51-926b-5209d4a015bf" targetNamespace="http://schemas.microsoft.com/office/2006/metadata/properties" ma:root="true" ma:fieldsID="865848aef484ae1e66fa4ef78279e80f" ns2:_="" ns3:_="">
    <xsd:import namespace="90fd0b50-5e9d-458e-a4e6-d914194fed9a"/>
    <xsd:import namespace="44b7d6d0-123c-4d51-926b-5209d4a015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d0b50-5e9d-458e-a4e6-d914194fed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影像標籤" ma:readOnly="false" ma:fieldId="{5cf76f15-5ced-4ddc-b409-7134ff3c332f}" ma:taxonomyMulti="true" ma:sspId="88ac15c8-f052-42df-bf34-000e20975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7d6d0-123c-4d51-926b-5209d4a015b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9c892e0-1b11-4979-a2ef-ceb01ab4daa6}" ma:internalName="TaxCatchAll" ma:showField="CatchAllData" ma:web="44b7d6d0-123c-4d51-926b-5209d4a015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9ADFD9-EB5C-4BFE-A491-AEBD6EFB348B}">
  <ds:schemaRefs>
    <ds:schemaRef ds:uri="http://schemas.microsoft.com/office/2006/metadata/properties"/>
    <ds:schemaRef ds:uri="http://schemas.microsoft.com/office/infopath/2007/PartnerControls"/>
    <ds:schemaRef ds:uri="90fd0b50-5e9d-458e-a4e6-d914194fed9a"/>
    <ds:schemaRef ds:uri="44b7d6d0-123c-4d51-926b-5209d4a015bf"/>
  </ds:schemaRefs>
</ds:datastoreItem>
</file>

<file path=customXml/itemProps2.xml><?xml version="1.0" encoding="utf-8"?>
<ds:datastoreItem xmlns:ds="http://schemas.openxmlformats.org/officeDocument/2006/customXml" ds:itemID="{D3A1EBBA-8657-493A-9A7A-E7C94CDCEB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d0b50-5e9d-458e-a4e6-d914194fed9a"/>
    <ds:schemaRef ds:uri="44b7d6d0-123c-4d51-926b-5209d4a015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78523B-315C-4970-B0D1-EFA57EDAB6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280</Words>
  <Characters>1601</Characters>
  <Application>Microsoft Office Word</Application>
  <DocSecurity>0</DocSecurity>
  <Lines>13</Lines>
  <Paragraphs>3</Paragraphs>
  <ScaleCrop>false</ScaleCrop>
  <Company>FJU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輔仁大學九十五學年度各院系所一覽表</dc:title>
  <dc:subject/>
  <dc:creator>USER</dc:creator>
  <dc:description/>
  <cp:lastModifiedBy>蕭啟良</cp:lastModifiedBy>
  <cp:revision>2</cp:revision>
  <cp:lastPrinted>2008-01-08T04:08:00Z</cp:lastPrinted>
  <dcterms:created xsi:type="dcterms:W3CDTF">2026-05-20T02:49:00Z</dcterms:created>
  <dcterms:modified xsi:type="dcterms:W3CDTF">2026-05-20T02:49:00Z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0x010100C2484DD04D83EB4BACB01B54482A6ACF</vt:lpwstr>
  </property>
  <property fmtid="{D5CDD505-2E9C-101B-9397-08002B2CF9AE}" pid="3" name="MediaServiceImageTags">
    <vt:lpwstr/>
  </property>
</Properties>
</file>